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Program: BE Electronics Engineering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Curriculum Scheme: Revised 2012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Examination: Third Year Semester VI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Course Code: EXC604                                                                   Course Name: Power Electronics 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Time: 1 hour                                                                                                                  Max. Marks: 50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===========================================================================  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9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5"/>
        <w:gridCol w:w="2700"/>
        <w:tblGridChange w:id="0">
          <w:tblGrid>
            <w:gridCol w:w="1255"/>
            <w:gridCol w:w="270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Correct Option</w:t>
            </w:r>
          </w:p>
          <w:p w:rsidR="00000000" w:rsidDel="00000000" w:rsidP="00000000" w:rsidRDefault="00000000" w:rsidRPr="00000000" w14:paraId="0000000A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(Enter either ‘A’ or ‘B’ or ‘C’ or ‘D’)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Q1.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Q2.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Q3.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Q4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Q5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Q6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Q7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Q8.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Q9.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Q10.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Q11.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Q12.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Q13.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Q14.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Q15.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Q16.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Q17.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Q18.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Q19.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Q20.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Q21.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Q22.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Q23.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Q24.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Q25.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c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00000"/>
        <w:sz w:val="24"/>
        <w:szCs w:val="24"/>
        <w:u w:val="none"/>
        <w:shd w:fill="auto" w:val="clear"/>
        <w:vertAlign w:val="baseline"/>
        <w:rtl w:val="0"/>
      </w:rPr>
      <w:t xml:space="preserve"> | Page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c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32"/>
        <w:szCs w:val="32"/>
        <w:u w:val="none"/>
        <w:shd w:fill="auto" w:val="clear"/>
        <w:vertAlign w:val="baseline"/>
        <w:rtl w:val="0"/>
      </w:rPr>
      <w:t xml:space="preserve">University of Mumbai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c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32"/>
        <w:szCs w:val="32"/>
        <w:u w:val="none"/>
        <w:shd w:fill="auto" w:val="clear"/>
        <w:vertAlign w:val="baseline"/>
        <w:rtl w:val="0"/>
      </w:rPr>
      <w:t xml:space="preserve">Examination 2020 under cluster 3 (FCRIT)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c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270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 w:val="1"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 w:val="1"/>
    <w:rsid w:val="000B0463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0565E1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046E3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en-IN" w:val="en-I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9530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9530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9530F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9530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9530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1HeG29jjE2r4JQ0ks6XhVSYenw==">AMUW2mV289P9zBT69cMxRsSm4ulRMgC/j0k9TswbPe9iPYQ1T+B1bxUbWGdxifDvIUIAWRTOzO0Noxo9+g9pNgK2tK4Gpi+ywC3xr9uQM8sozF9rasaDLq0=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2020-09-22T19:23:00Z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